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56A" w:rsidRPr="00710BD7" w:rsidRDefault="0050656A" w:rsidP="0071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B6DA7" w:rsidRPr="00710BD7">
        <w:rPr>
          <w:rFonts w:ascii="Times New Roman" w:hAnsi="Times New Roman" w:cs="Times New Roman"/>
          <w:sz w:val="28"/>
          <w:szCs w:val="28"/>
        </w:rPr>
        <w:t>5</w:t>
      </w:r>
    </w:p>
    <w:p w:rsidR="0050656A" w:rsidRPr="00710BD7" w:rsidRDefault="0050656A" w:rsidP="0071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50656A" w:rsidRPr="00710BD7" w:rsidRDefault="0050656A" w:rsidP="0071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50656A" w:rsidRPr="00710BD7" w:rsidRDefault="0050656A" w:rsidP="0071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от  </w:t>
      </w:r>
      <w:r w:rsidR="00710BD7" w:rsidRPr="00710BD7">
        <w:rPr>
          <w:rFonts w:ascii="Times New Roman" w:hAnsi="Times New Roman" w:cs="Times New Roman"/>
          <w:sz w:val="28"/>
          <w:szCs w:val="28"/>
        </w:rPr>
        <w:t>21.07.2025</w:t>
      </w:r>
      <w:r w:rsidR="00710BD7">
        <w:rPr>
          <w:rFonts w:ascii="Times New Roman" w:hAnsi="Times New Roman" w:cs="Times New Roman"/>
          <w:sz w:val="28"/>
          <w:szCs w:val="28"/>
        </w:rPr>
        <w:t xml:space="preserve"> </w:t>
      </w:r>
      <w:r w:rsidRPr="00710BD7">
        <w:rPr>
          <w:rFonts w:ascii="Times New Roman" w:hAnsi="Times New Roman" w:cs="Times New Roman"/>
          <w:sz w:val="28"/>
          <w:szCs w:val="28"/>
        </w:rPr>
        <w:t>№</w:t>
      </w:r>
      <w:r w:rsidR="00710BD7" w:rsidRPr="00710BD7">
        <w:rPr>
          <w:rFonts w:ascii="Times New Roman" w:hAnsi="Times New Roman" w:cs="Times New Roman"/>
          <w:sz w:val="28"/>
          <w:szCs w:val="28"/>
        </w:rPr>
        <w:t>215</w:t>
      </w:r>
    </w:p>
    <w:p w:rsidR="00710BD7" w:rsidRPr="00710BD7" w:rsidRDefault="00710BD7" w:rsidP="0071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0656A" w:rsidRPr="00710BD7" w:rsidRDefault="00305AB0" w:rsidP="0071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>«</w:t>
      </w:r>
      <w:r w:rsidR="0050656A" w:rsidRPr="00710BD7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0271C6" w:rsidRPr="00710BD7">
        <w:rPr>
          <w:rFonts w:ascii="Times New Roman" w:hAnsi="Times New Roman" w:cs="Times New Roman"/>
          <w:sz w:val="28"/>
          <w:szCs w:val="28"/>
        </w:rPr>
        <w:t>6</w:t>
      </w:r>
      <w:r w:rsidR="0050656A" w:rsidRPr="00710B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56A" w:rsidRPr="00710BD7" w:rsidRDefault="0050656A" w:rsidP="0071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>к Решению Собрания депутатов Мясниковского района</w:t>
      </w:r>
    </w:p>
    <w:p w:rsidR="0050656A" w:rsidRPr="00710BD7" w:rsidRDefault="0050656A" w:rsidP="0071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>«О бюджете Мясниковского района</w:t>
      </w:r>
    </w:p>
    <w:p w:rsidR="0050656A" w:rsidRPr="00710BD7" w:rsidRDefault="0050656A" w:rsidP="0071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 xml:space="preserve"> на 2025 год и на плановый период 2026 и 2027 годов»</w:t>
      </w:r>
    </w:p>
    <w:p w:rsidR="0050656A" w:rsidRPr="00710BD7" w:rsidRDefault="0050656A" w:rsidP="00710BD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>от 25.12.2024 №188</w:t>
      </w:r>
    </w:p>
    <w:p w:rsidR="0050656A" w:rsidRPr="00710BD7" w:rsidRDefault="0050656A" w:rsidP="00710B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56D1" w:rsidRPr="00710BD7" w:rsidRDefault="004656D1" w:rsidP="00710BD7">
      <w:pPr>
        <w:spacing w:after="0" w:line="240" w:lineRule="auto"/>
        <w:ind w:left="587" w:hanging="587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710B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бюджетных ассигнований по целевым статьям (муниципальным программам Мясниковского района и непрограммным направлениям деятельности), группам и подгруппам видов расходов, разделам, подразделам классификации расходов бюджетов на 2025 год и на плановый период 2026 и 2027 годов</w:t>
      </w:r>
    </w:p>
    <w:tbl>
      <w:tblPr>
        <w:tblW w:w="15451" w:type="dxa"/>
        <w:tblLook w:val="04A0"/>
      </w:tblPr>
      <w:tblGrid>
        <w:gridCol w:w="7447"/>
        <w:gridCol w:w="1562"/>
        <w:gridCol w:w="635"/>
        <w:gridCol w:w="432"/>
        <w:gridCol w:w="509"/>
        <w:gridCol w:w="1410"/>
        <w:gridCol w:w="1897"/>
        <w:gridCol w:w="1559"/>
      </w:tblGrid>
      <w:tr w:rsidR="00881249" w:rsidRPr="00710BD7" w:rsidTr="0050656A">
        <w:trPr>
          <w:gridAfter w:val="1"/>
          <w:wAfter w:w="1559" w:type="dxa"/>
          <w:trHeight w:val="20"/>
        </w:trPr>
        <w:tc>
          <w:tcPr>
            <w:tcW w:w="1389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81249" w:rsidRPr="00710BD7" w:rsidRDefault="0050656A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  <w:r w:rsidR="00881249" w:rsidRPr="00710BD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450"/>
        </w:trPr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0" w:colLast="7"/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50656A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2025 г.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2026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2027 г.</w:t>
            </w:r>
          </w:p>
        </w:tc>
      </w:tr>
      <w:bookmarkEnd w:id="0"/>
      <w:tr w:rsidR="00881249" w:rsidRPr="00710BD7" w:rsidTr="0050656A">
        <w:trPr>
          <w:trHeight w:val="450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81249" w:rsidRPr="00710BD7" w:rsidTr="0050656A">
        <w:trPr>
          <w:trHeight w:val="450"/>
        </w:trPr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2 989 308,8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1 421 758,1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1 391 542,0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"Современные образовательные организации"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1 483 870,0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57 691,4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27 328,7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Составление сметных расчетов на проектные и изыскательские работы на строительство муниципальных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Капитальный ремонт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02.2.01.S4550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21 036,4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883 000,0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18 260,0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и установку модульных зданий для муниципальных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02.2.01.S4680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600 320,0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8 202,0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6 254,0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(реконструкция) образовательных организаций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02.2.01.S4970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10 193,0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21 074,7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«Все лучшее детям» по национальному проекту «Молодежь и дети»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Дополнительные расходы областного бюджета на оснащение предметных кабинетов общеобразовательных организаций средствами обучения и воспитания в целях достижения базового результата, установленного соглашением о предоставлении межбюджетных трансфертов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.А5590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«Педагоги и наставники» по национальному проекту «Молодежь и дети»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55 645,7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55 706,6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55 780,3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1 171,8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1 171,8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4 008,4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4 069,3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4 143,0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02.2.Ю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50 465,5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50 465,5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«Обеспечение получения образования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обучающимися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в муниципальных образовательных организациях»»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1 377 331,7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1 250 734,2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1 257 153,0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177 679,0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146 243,6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129 476,2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105 546,6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88 054,5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89 722,9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9 351,0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10 514,3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10 524,6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764,8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Транспортные услуги (за исключением подвоза детей к месту учебы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мероприятий по организации питания в муниципальных учреждениях образования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02.4.01.23430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5 995,1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4 068,0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по оказанию услуги по организации и обеспечению перевозок учащихся на учебные занятия и обратно, а также на внеклассные мероприятия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02.4.01.23650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26 061,8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плавательного бассейна МБОУ СОШ № 3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6 077,7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бюджетных общеобразовательных учреждений по предоставлению услуги по дневному уходу за детьми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02.4.01.23690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2 661,2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 выполнение подготовительных мероприятий по подключению модульных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общеобразовательных учреждений к коммунальным сетям и благоустройству территорий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02.4.01.24370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1 204,4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Обеспечение функционирования модели персонифицированного финансирования дополнительного образования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02.4.01.24380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2 000,3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269 996,4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287 794,4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294 476,2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630 638,2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649 464,1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668 783,4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оплату коммунальных услуг)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02.4.01.72460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15 410,0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16 085,5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16 732,1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организациях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42 357,2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38 496,9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37 066,2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3 320,0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02.4.01.S4640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4 603,7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подвоза обучающихся и аренду плавательных бассейнов для обучения плаванию обучающихся муниципальных общеобразовательных организаций в рамках реализации внеурочной деятельности спортивно-оздоровительного направления основной образовательной программы начального общего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02.4.01.S4780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1 029,1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оснащение модульных зданий для муниципальных образовательных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организаций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02.4.01.S4870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60 587,9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организацию бесплатного горячего питания детей из многодетных семей, обучающихся по очной форме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02.4.01.S5250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8 638,3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8 983,7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9 342,3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организацию бесплатного горячего питания детей участников специальной военной операции, а также детей, находящихся под опекой (попечительством) участников специальной военной операции, обучающихся по очной форме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обучения по программам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основного общего, среднего общего образования в муниципальных образовательных организациях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02.4.01.S5260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2 008,9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«Обеспечение функционирования системы образования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69 561,4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57 625,9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51 280,0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9 797,7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9 364,0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9 380,8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595,2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559,1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Премии Главы Администрации района одаренным детям и лучшим педагогическим работникам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02.4.02.21120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мероприятий по выявлению, поддержке и сопровождению одаренных детей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02.4.02.21130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128,8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128,1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конкурсов, семинаров, конференций и иных мероприятий с работниками системы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02.4.02.21220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204,0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бюджетным учреждениям на осуществление текущего ремонта (включая приобретение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02.4.02.21260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7 175,2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Мероприятия по проведению оздоровительной кампании детей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 части подвоза детей к месту отдыха и обратно)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02.4.02.21550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разработку проектно-сметной документации на капитальный ремонт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3 116,9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7 272,8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приобретение лестничного комплекса с перилами для здания борцовского зала МБУ ДО "СШ им. А. В. </w:t>
            </w:r>
            <w:proofErr w:type="spell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Ялтыряна</w:t>
            </w:r>
            <w:proofErr w:type="spell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02.4.02.25600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293,0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закона от 26 декабря 2007 года №830-ЗС "Об организации опеки и попечительства в Ростовской области"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3 288,1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3 468,7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3 603,5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02.4.02.72040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143,4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155,6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организации и обеспечению отдыха и оздоровления детей, предусмотренные пунктом 4 части 1 и частью 2 статьи 13.2 Областного закона от 22 октября 2004 года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br/>
              <w:t>№ 165-ЗС «О социальной поддержке детства в Ростовской области»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02.4.02.72550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15 384,9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16 000,1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16 639,9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3 374,9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2 374,9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2 374,9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22 842,1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15 306,1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15 397,4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отдыха детей в каникулярное время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02.4.02.S3130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2 468,4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2 567,2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2 669,9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"Молодежная политика и 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779,8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«Реализация молодежной политики и развитие инфраструктуры молодежной политики»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405,6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97,4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софинансирование муниципальных программ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03.4.01.S3120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308,2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342,7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«Формирование патриотизма и гражданственности в молодежной среде»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03.4.02.21300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«Формирование эффективной системы поддержки добровольческой деятельности»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03.4.03.21300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Создание условий для развития способностей и талантов молодежи, предоставление возможностей самореализации и поддержка социально значимых инициатив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мероприятий по работе с молодежью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03.4.04.21300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"Социальная поддержка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372 107,6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383 516,7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395 644,3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«Многодетная семья» по национальному проекту «Семья»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25 406,8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30 080,1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27 755,8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.53130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7 182,0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11 172,0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7 752,0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Оказание государственной социальной помощи на основании социального контракта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.54040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17 860,9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18 538,6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19 624,5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региональные программы по повышению рождаемости в субъектах Российской Федерации, в которых суммарный коэффициент рождаемости ниже среднероссийского уровня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.А3130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116,3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оказание государственной социальной помощи на основании социального контракта отдельным категориям граждан в целях достижения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04.2.Я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.А4040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256,2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263,0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«Социальная поддержка отдельных категорий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191 738,3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192 736,0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198 930,3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Выплата муниципальной пенсии за выслугу лет, ежемесячной доплаты к пенсии отдельным категориям граждан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5 707,4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5 350,6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5 489,9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Денежная выплата пациентам с хронической болезнью почек, находящихся на заместительной почечной терапии методом программного гемодиализа в амбулаторных условиях, на проезд от места их фактического проживания до места проведения процедур гемодиализа и обратно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04.4.01.24700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3 216,0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переданного полномочия Российской Федерации по Расходы осуществлению ежегодной денежной выплаты лицам, награжденным нагрудным знаком "Почетный донор России"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04.4.01.52200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1 024,8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1 049,0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1 091,4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оплату жилищно-коммунальных услуг отдельным категориям граждан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04.4.01.52500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25 757,6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25 441,9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25 440,4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103 193,0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107 141,2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111 239,6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4 167,3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4 326,8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4 492,4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материальной и иной помощи для погребения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447,9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466,1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484,9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тружеников тыла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269,3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291,5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реабилитированных лиц, лиц, признанных пострадавшими от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политических репрессий, и членов 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341,3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368,5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Расходы на оформления документов, необходимых для присвоения звания "Ветеран труда Ростовской области"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14 185,9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14 783,9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15 404,6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" Ветеран труда"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26 519,5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27 637,9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28 722,8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(Иные закупки товаров, работ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членам семей граждан Российской Федерации, принимающих участие в специальной военной операции на территориях Украины, Донецкой Народной Республики, Луганской Народной Республики, Запорожской области, Херсонской области, в виде компенсации расходов на оплату жилого помещения и коммунальных услуг, в том числе взноса на капитальный ремонт общего имущества в многоквартирном доме (Социальные выплаты гражданам, кроме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(Иные закупки товаров, работ и услуг для обеспечения государственных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оказанию государственной социальной помощи в виде социального пособия и (или) на основании социального контракта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04.4.01.75110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4 429,6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4 429,6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оказанию социальной помощи в виде адресной социальной выплаты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04.4.01.75120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«Обеспечение реализации </w:t>
            </w:r>
            <w:proofErr w:type="spell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мунииципальной</w:t>
            </w:r>
            <w:proofErr w:type="spell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программы «Социальная поддержка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20 559,2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21 260,1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22 001,6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245,6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245,6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804,7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761,5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791,9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15 764,7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16 375,5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16 958,7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615,0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645,0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и социальной защиты населения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04.4.02.72110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3 094,1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3 227,8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3 355,7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«Совершенствование мер демографической политики в области социальной поддержки семьи и детей»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112 752,1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115 360,6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120 839,0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детей из многодетных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538,7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осуществление полномочий по предоставлению мер социальной поддержки детей из многодетных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39 207,1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40 547,1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42 158,8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 социальной поддержки детей первого-второго года жизни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из малоимущих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5 554,4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5 781,5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5 964,6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пособия на ребенка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17 459,6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18 160,5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18 893,4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242,9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271,3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10 278,8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11 900,2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13 292,8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04.4.03.72210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14 419,0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14 997,5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15 599,4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(Социальные выплаты гражданам,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04.4.03.72240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2 711,4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2 821,8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2 936,1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лиц, потерявших в период обучения обоих родителей или единственного родителя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17 936,9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18 670,8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19 412,0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меры социальной поддержки семей, имеющих детей с фенилкетонурией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04.4.03.72530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199,4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216,4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234,8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предоставлению дополнительных гарантий детям-сиротам и детям, оставшимся без попечения родителей, лицам из числа детей-сирот и детей, оставшихся без попечения родителей, в виде компенсации расходов на оплату жилищно-коммунальных услуг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04.4.03.72540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1 355,6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1 407,9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1 461,8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(Публичные нормативные социальные выплаты гражданам)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04.4.03.R0840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2 558,0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выплаты, назначаемой в случае рождения после 31 декабря 2012 года, но не позднее 31 декабря 2022 года третьего ребенка (родного, усыновленного) или последующих детей (родных, усыновленных) до достижения ребенком возраста трех лет в целях достижения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базового результата, установленного соглашением о предоставлении межбюджетных трансфертов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04.4.03.А0840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«Модернизация и развитие социального обслуживания населения, повышение качества жизни граждан старшего поколения»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21 651,2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24 079,9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26 117,6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государственных полномочий в сфере социального обслуживания, предусмотренных пунктами 2, 3, 4 и 5 части 1 и частями 11, 12 статьи 6 Областного закона от 3 сентября 2014 года № 222-ЗС "О социальном обслуживании граждан в Ростовской области"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04.4.04.72260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21 264,9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23 654,4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25 765,8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финансовое обеспечение деятельности мобильных бригад, осуществляющих доставку лиц старше 65 лет, проживающих в сельской местности, в медицинские организации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04.4.04.S4570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386,3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425,5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Мясниковского района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467,3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«Адаптация приоритетных объектов социальной, транспортной и инженерной инфраструктуры для беспрепятственного доступа и получения услуг инвалидами и другими маломобильными группами населения»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467,3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234,0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Адаптация для инвалидов и других маломобильных групп населения приоритетных объектов социальной инфраструктуры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05.4.01.22830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77,9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"Территориальное планирование и обеспечение доступным и комфортным жильем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27 089,7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12 649,0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19 914,3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«Обеспечение жильем отдельных категорий граждан»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24 842,1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12 610,4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19 875,7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на реализацию мероприятий по обеспечению жильем молодых семей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3 202,0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1 790,3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1 842,3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21 640,1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10 820,1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18 033,4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территорий для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1 513,6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Подготовка проекта внесения изменений в схему территориального планирования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06.4.02.24500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Образование земельных участков с целью формирования территорий для жилищного 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06.4.02.27770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875,0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предоставлению муниципальных услуг в сфере градостроительства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06.4.02.85520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территорий для иного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работ по изготовлению проекта планировки территории и изготовление топографического материала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06.4.03.25040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734,0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"Обеспечение качественными жилищно-коммунальными услугами населения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877 528,6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732 783,1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717 982,4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«Развитие коммунальной инфраструктуры на территории Мясниковского района»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154 264,0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07.2.02.21370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732,3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специализированной коммунальной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07.2.02.S4430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793,9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37 563,9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Строительство и реконструкция объектов водопроводного хозяйства, включая мероприятия, обеспечивающие их подключение к централизованной системе холодного водоснабжения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07.2.02.S4880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115 173,9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«Модернизация коммунальной инфраструктуры» по национальному проекту «Инфраструктура для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07.2.И3.00000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653 652,3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730 820,4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716 019,7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мероприятий по модернизации коммунальной инфраструктуры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197 696,1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203 663,7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346 516,3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Дополнительные расходы областного бюджета на реализацию мероприятий по модернизации коммунальной инфраструктуры в целях достижения значения базового результата, установленного соглашением о предоставлении межбюджетных трансфертов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07.2.И3.А1540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455 956,2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527 156,7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369 503,4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"Стимулирование и развитие жилищного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Уплата взносов на капитальный ремонт многоквартирных жилых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07.4.01.23110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«Повышение удовлетворенности населения Мясниковского района уровнем коммунального обслуживания»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69 599,8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проектно-изыскательские работы по строительству и реконструкции, капитальному ремонту объектов водопроводно-канализационного хозяйства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07.4.02.22430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07.4.02.23000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3 582,9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07.4.02.23070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водонапорных башен (включая расходы на устройство фундамента и установку)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07.4.02.25020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1 524,6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Разработка сметной документации на проектные и изыскательские работы с последующим получением заключения экспертизы (Иные закупки товаров, работ и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07.4.02.25700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683,4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Иные межбюджетные трансферты бюджетам поселений на организацию теплоснабжения на территории поселения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07.4.02.85570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352,0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Возмещение предприятиям жилищно-коммунального хозяйства части платы граждан за услуги по теплоснабжению и горячему водоснабжению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07.4.02.9Т100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3 092,9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1 230,4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возмещение предприятиям жилищно-коммунального хозяйства части платы граждан за услуги по водоснабжению и водоотведению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07.4.02.S3660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59 566,7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"Обеспечение общественного порядка и 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4 682,4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"Противодействие коррупции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издание и размещение социальной рекламной и сувенирной продукции, направленной на создание в обществе нетерпимости к коррупционному поведению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08.4.01.21540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обучение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На мероприятия по профессиональному развитию муниципальных служащих Мясниковского района, в должностные обязанности которых входит участие в противодействии коррупции, включая их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обучение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по дополнительным профессиональным программам в области противодействия коррупции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08.4.01.24600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экстремизма и терроризма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914,7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Изготовление баннеров, информационных листовок, буклетов, иного раздаточного материала по вопросам противодействия экстремизму и терроризму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08.4.02.22980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приобретение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арочного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металлодетектора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приобретение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арочного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металлодетектора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08.4.02.25300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на мероприятия по антитеррористической защищенности объектов социальной сферы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08.4.02.85590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598,0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"Комплексные меры противодействия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злоупотребления наркотиками и их незаконному обороту"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08.4.03.00000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Изготовление баннеров, информационных листовок, буклетов, иного раздаточного материала по вопросам антинаркотического мировоззрения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08.4.03.21620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программных мероприятий "Поддержка казачества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3 694,0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Изготовление рекламной и сувенирной продукции по вопросам популяризации казачества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08.4.04.25060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исполнения членами казачьих обществ обязательств по оказанию содействия органам местного самоуправления в осуществлении задач и функций, предусмотренных договорами, заключенными в соответствии с Областным законом от 29 сентября 1999 года № 47-ЗС "О казачьих дружинах в Ростовской области"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08.4.04.71040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3 667,5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3 535,7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"Профилактика правонарушений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изготовление социальной рекламы, направленной на противодействие преступлениям, совершенным с помощью информационно-коммуникационных технологий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08.4.05.25090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изготовление информационных листовок по ресоциализации, социальной адаптации и социальной реабилитации лицам, отбывшим наказание в виде лишения свободы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08.4.05.25100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"Защита населения и территорий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33 625,1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8 231,7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8 236,8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"Обеспечение пожарной безопасности, безопасности на водных объектах и защита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16 165,2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Субсидия на обеспечение первичных мер пожарной безопасности на территории поселений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09.2.01.S4850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16 165,2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"Пожарная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"Защита от чрезвычайных ситуаций"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15 775,2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8 004,2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8 009,3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9 560,1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7 624,0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7 624,0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4 362,4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384,3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Модернизация муниципальной системы оповещения населения на территории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09.4.02.25070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1 831,7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"Создание системы обеспечения вызова экстренных служб по единому номеру "112"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227,5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процессных мероприятий " Создание и развитие </w:t>
            </w:r>
            <w:proofErr w:type="spell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аппратно-программного</w:t>
            </w:r>
            <w:proofErr w:type="spell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комплекса "Безопасный город"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09.4.05.00590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1 440,0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культуры и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180 396,9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145 335,7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146 593,9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«Развитие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9 490,8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703,0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2 108,7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7 116,9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</w:t>
            </w:r>
            <w:proofErr w:type="spellStart"/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на</w:t>
            </w:r>
            <w:proofErr w:type="spellEnd"/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обеспечение развития и укрепления материально-технической базы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10.2.01.L4670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1 575,4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324,4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218,5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Оснащение учреждений культуры современным оборудованием и программным обеспечением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10.2.01.S3900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1 377,4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комплектование книжных фондов библиотек муниципальных образований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10.2.01.S4180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474,1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512,8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"С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емейные ценности и инфраструктура культуры" по национальному проекту "Семья"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10.2.Я5.00000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10 119,8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Модернизация региональных и муниципальных библиотек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10.2.Я5.53480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10 119,8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«Создание условий для развития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144 436,6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131 756,5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131 608,7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44 041,3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42 063,5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42 138,3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 муниципальных учреждений Мясниковского района (Субсидии бюджетным учреждениям)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96 539,1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89 486,5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89 470,4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предоставление субсидий муниципальным бюджетным и автономным учреждениям на иные цели на выполнение проектных и изыскательских работ для капитального ремонта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10.4.01.25050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выполнение работ по корректировке сметной стоимости с прохождением повторной государственной экспертизы (Субсидии бюджетным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10.4.01.25400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разработку ПСД для дальнейшего приспособления для современного использования объекта культурного наследия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10.4.01.25500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2 882,5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Иные межбюджетные трансферты бюджетам сельских поселений на проведение </w:t>
            </w:r>
            <w:proofErr w:type="spell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протипожарных</w:t>
            </w:r>
            <w:proofErr w:type="spell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мероприятий муниципальных учреждений культуры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10.4.01.85600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603,7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«Обеспечение деятельности системы управления в сфере культуры»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16 349,7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12 876,2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12 876,5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6 395,7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5 072,7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5 072,7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173,7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173,7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9 629,9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7 627,7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7 627,7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"Охрана окружающей среды и рациональное природопользование"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101 357,3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26 969,9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29 658,3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«Разработка проектно-сметной документации по рекультивации загрязненных земельных участков (полигонов ТБО)»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14 886,3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Разработка сметной документации и проверка достоверности сметных расчетов на проектные и изыскательские работы на рекультивацию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11.2.01.24100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Разработка проектно-сметной документации по рекультивации загрязненных земельных участков (полигонов ТКО)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11.2.01.24310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14 286,3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"Ликвидация объектов накопленного вреда на территории муниципальных образований в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11.2.02.00000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15 840,0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обустройство (создание) мест (площадок) накопления (в том числе раздельного накопления) твердых коммунальных отходов и приобретение контейнеров и/или бункеров для накопления твердых коммунальных отходов и/или крупногабаритных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11.2.02.S4810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15 840,0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"Охрана окружающей среды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6 800,0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5 800,0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5 300,0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оснащение и обеспечение функционирования территориальной системы наблюдений за состоянием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11.4.01.24960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2 300,0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проведение мероприятий и акций в целях сохранения благоприятной окружающей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11.4.01.24980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«Осуществление мер по улучшению экологического состояния водных объектов»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экологическую реабилитацию, восстановление и улучшение экологического состояния водных объектов, включая разработку сметной документации на расчистку рек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11.4.02.21890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38 831,0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«Ликвидация негативного воздействия на окружающую среду»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14 169,9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24 358,3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ликвидацию мест несанкционированного размещения отходов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11.4.03.24320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13 969,9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9 558,3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работ по рекультивации загрязненных земельных участков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11.4.03.24940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14 800,0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60 854,1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«Развитие спортивной инфраструктуры в Мясниковском районе»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4 629,4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Капитальный ремонт объектов спорта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12.2.01.24900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1 355,8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Приобретение детского игрового комплекса для установки на территории стадиона в с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алтырь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12.2.01.25080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573,0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2 700,6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«Развитие физической культуры и массового спорта в Мясниковском районе»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56 224,7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12.4.01.00590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54 141,6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48 649,2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48 798,3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и проведение физкультурных и массовых спортивных мероприятий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12.4.01.23860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2 083,1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«Экономическое развитие и инновационная экономика»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«Создание благоприятных условий для привлечения инвестиций»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445,0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формирование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экономических и организационных механизмов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привлечения инвестиций, в том числе разработка и изготовление презентационных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13.4.02.21990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172,5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межевых работ для постановки на государственный кадастровый учет земельных участков, предназначенных для предоставления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13.4.02.23350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подготовку документации для проведения торгов по предоставлению земельных участков субъектам инвестиционной деятельности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13.4.02.23360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165,0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«Защита прав потребителей»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изготовление баннеров, информационных листовок, буклетов, раздаточного материала по вопросам защиты прав потребителей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13.4.03.25030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"Информационное общество"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36 328,7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23 132,1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23 149,3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"Цифровые решения"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2 979,9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инициативных проектов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14.2.01.74640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2 979,9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цифровых технологий"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3 550,1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бесперебойного функционирования информационных систем Администрации Мясниковского района, а также 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связанные с обновлением материально-технической базы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14.4.01.22260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2 832,7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170,1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376,9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создание, развитие и сопровождение информационных систем в органах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14.4.01.22280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127,5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мероприятий по организации секретного делопроизводства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14.4.01.23520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 Оптимизация и повышение качества предоставления государственных и муниципальных услуг в Мясниковском районе, в том числе на базе многофункциональных центров предоставления государственных и муниципальных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29 798,7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22 962,0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22 979,2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Мясниковского района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29 375,2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22 520,7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22 520,8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принципа экстерриториальности при предоставлении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14.4.04.S3600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325,3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351,8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(Субсидии автономным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14.4.04.S4020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106,6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транспортной системы"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178 012,8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172 326,6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148 794,7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"Дорожная сеть" регионального проекта «Региональная и местная дорожная сеть (Ростовская область)» по национальному проекту «Инфраструктура для жизни»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15.2.И8.00000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44 471,0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72 965,1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35 517,6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сооружения, в целях достижения значения базового результата, установленного соглашением о предоставлении межбюджетных трансфертов (расходы на капитальный ремонт)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15.2.И8.А4471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72 965,1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Дополнительные расходы областного бюджета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сооружения, в целях достижения значения базового результата, установленного соглашением о предоставлении межбюджетных трансфертов (расходы на ремонт и содержание)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15.2.И8.А4472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44 471,0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35 517,6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сети автомобильных дорог общего пользования и внутрирайонных пассажирских маршрутов"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133 501,8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99 321,5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113 237,1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местного 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15.4.01.20230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1 700,9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42 021,5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54 479,3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государственной экспертизы проектной документации, осуществление строительного контроля, включая авторский надзор за строительством, реконструкцией и капитальным ремонтом объектов капитального строительства автомобильных дорог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15.4.01.21370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255,6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Выполнение работ, связанных с осуществлением регулярных перевозок по регулируемым тарифам автомобильным транспортом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15.4.01.23040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9 492,4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1 457,8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бюджетам поселений на выполнение части полномочий по осуществлению дорожной деятельности в отношении автомобильных дорог местного значения в границах поселения и обеспечения безопасности дорожного движения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15.4.01.85430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121 749,8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57 000,0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57 000,0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Ремонт и содержание автомобильных дорог общего пользования и искусственных дорожных сооружений на них (субсидии на ремонт и содержание автомобильных дорог общего пользования местного значения)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15.4.01.9Д061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303,1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по обеспечению безопасности дорожного 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15.4.02.22460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"Развитие сельского хозяйства и регулирование рынков сельскохозяйственной продукции, сырья и продовольствия"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7 450,4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5 166,5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5 303,7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«Развитие отраслей агропромышленного комплекса»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4 043,7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1 616,0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компенсацию части стоимости агрохимического обследования пашни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16.2.01.72300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2 447,2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поддержку приоритетных направлений агропромышленного комплекса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и развитие малых форм хозяйствования (Субвенции на 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(кроме граждан, ведущих личное подсобное хозяйство, и сельскохозяйственных кредитных потребительских кооперативов) на поддержку элитного семеноводства) (Субсидии юридическим лицам (кроме некоммерческих организаций), индивидуальным предпринимателям, физическим лицам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- производителям товаров, 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16.2.01.R5012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1 596,5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1 616,0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1 616,0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Комплекс процессных мероприятий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3 406,7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3 550,5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3 687,7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3 288,3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3 432,1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3 569,3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16.4.01.72330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118,4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"Энергоэффективность и развитие промышленности и энергетики"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Комплекс </w:t>
            </w:r>
            <w:proofErr w:type="spell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процесмсных</w:t>
            </w:r>
            <w:proofErr w:type="spell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мероприятий "Энергосбережение и повышение энергетической эффективности Мясниковского района Ростовской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Замена светильников с лампами накаливания на энергосберегающие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17.4.01.23050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"Муниципальная политика"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114 450,2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46 607,9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47 659,1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18.4.01.22630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"Финансовое обеспечение аппарата Администрации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107 350,7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41 630,6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42 681,4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выплаты по оплате труда работников органов местного самоуправления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18.4.02.00110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89 994,0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35 036,9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37 344,2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15 794,5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6 550,7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5 294,2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43,0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18.4.02.22730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изготовление сувенирной и подарочной продукции с воспроизведением символики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18.4.02.22750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18.4.02.22990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119,2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"Повышение эффективности и результативности в сфере капитального строительства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6 539,5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4 977,3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4 977,7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(Расходы на выплаты персоналу казенных учреждений)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5 968,4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4 861,7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4 861,7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540,1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114,6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115,0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мероприятий" Укрепление единства российской нации и этнокультурное развитие народов в Мясниковском районе"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укрепление единства российской нации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18.4.04.24910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214,4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проведение мероприятий, направленных на этнокультурное развитие народов, проживающих на территории Мясниковского района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18.4.04.24920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185,6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"Управление финансами и создание условий для эффективного управления муниципальными финансами сельских поселений"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72 412,7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56 193,6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35 174,4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"Организация бюджетного процесса"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17 837,8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15 108,7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14 962,2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выплаты по оплате труда работников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19.4.02.00110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16 086,2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14 806,8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14 657,9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Расходы на обеспечение функций органов местного самоуправления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1 663,7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298,4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300,8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19.4.02.00190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Мероприятия по диспансеризации муниципальных служащих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19.4.02.21010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19.4.02.99990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Комплекс процессных мероприятий " Совершенствование межбюджетных отношений"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54 574,9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расчет и предоставление дотаций бюджетам поселений в целях выравнивания их финансовых возможностей по осуществлению полномочий по решению вопросов местного значения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19.4.04.72340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49 904,3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41 084,9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20 212,2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межбюджетные трансферты для обеспечения сбалансированности бюджетов сельских поселений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19.4.04.85120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Дотация на выравнивание бюджетной обеспеченности поселений (Дотации)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19.4.04.85580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1 670,6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Муниципальная программа Мясниковского района "Комплексное развитие сельских территорий"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71 071,1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14 713,3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14 128,8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"Создание условий для обеспечения доступным и комфортным жильем сельского населения и развитие рынка труда (кадрового потенциала) на сельских территориях"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обеспечение жильем граждан, проживающих в сельской местности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21.2.01.23620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282,9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52,4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"Формирование современной городской среды на территории Мясниковского района"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5 800,0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в части благоустройства общественных территорий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21.2.02.24340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приобретение детского игрового оборудования, спортивного оборудования, малых архитектурных форм для последующей установки, а также на приобретение материалов резинового покрытия для дальнейшей укладки детских площадках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21.2.02.75350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Муниципальный проект "Формирование современной городской среды на территории Мясниковского района" по национальному проекту "Инфраструктура для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21.2.И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64 988,2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14 076,4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21.2.И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64 988,2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реализацию программ формирования современной городской среды (Иные межбюджетные трансферты)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21.2.И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14 660,9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14 076,4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Обеспечение деятельности Администрации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2 865,7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1 995,3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1 974,9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Администрация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1 169,4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138,5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Мероприятия по диспансеризации муниципальных служащих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89.1.00.21010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331,9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(Премии и гранты)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(Уплата налогов, сборов и иных платежей)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89.1.00.99990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8.5.0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372,5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138,5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1 696,3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1 854,8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1 836,4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94,4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административных комиссий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822,0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857,9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892,2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Субвенция на осуществление полномочий по определению в соответствии с частью 1 статьи 11.2 Областного закона от 25 октября 2002 года № 273 - ЗС "Об административных правонарушениях" перечня должностных лиц</w:t>
            </w:r>
            <w:proofErr w:type="gramStart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 уполномоченных составлять протоколы об 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89.9.00.72390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Реализация иных органов местного самоуправления Мясниковского района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27 576,8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31 030,0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44 655,2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20 281,1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(Социальные выплаты гражданам, кроме публичных нормативных социальных выплат)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2 100,0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Резервный фонд Администрации Мясниковского района на финансовое обеспечение непредвиденных расходов (Иные выплаты населению)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3.6.0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 xml:space="preserve">Резервный фонд Администрации Мясниковского района на финансовое </w:t>
            </w: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обеспечение непредвиденных расходов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333,6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lastRenderedPageBreak/>
              <w:t>Резервный фонд Администрации Мясниковского района на финансовое обеспечение непредвиденных расходов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99.1.00.90130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4 665,7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Субсидии за счет средств резервного фонда Правительства Ростовской области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99.1.00.S4220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12 531,8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Иные непрограммные мероприятия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7 295,7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31 030,0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44 655,2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временного трудоустройства несовершеннолетних граждан в возрасте от 14 до 18 лет, обучающихся в общеобразовательных организациях по иным непрограммным мероприятиям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99.9.00.24350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Организация проведения оплачиваемых общественных работ (Субсидии бюджетным учреждениям)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99.9.00.24970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6.1.0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99.9.00.59310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2 288,4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2 425,1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2 518,7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государственную регистрацию актов гражданского состояния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443,5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142,1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99.9.00.72350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11,8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Условно утвержденные расходы (Резервные средства)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99.9.00.90110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8.7.0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20 655,2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41 277,0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 (Исполнение судебных актов)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99.9.00.90120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8.3.0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24,5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1.2.0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2.4.0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537,2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558,8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581,1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Финансовое обеспечение иных расходов бюджета Мясниковского района (Бюджетные инвестиции)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99.9.00.99990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4.1.0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3 048,2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7 112,5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881249" w:rsidRPr="00710BD7" w:rsidTr="0050656A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5 159 126,0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3 134 902,6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249" w:rsidRPr="00710BD7" w:rsidRDefault="00881249" w:rsidP="00710BD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10BD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3 083 088,8</w:t>
            </w:r>
          </w:p>
        </w:tc>
      </w:tr>
    </w:tbl>
    <w:p w:rsidR="00305AB0" w:rsidRPr="00710BD7" w:rsidRDefault="00305AB0" w:rsidP="00710BD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>.».</w:t>
      </w:r>
    </w:p>
    <w:p w:rsidR="00710BD7" w:rsidRPr="00710BD7" w:rsidRDefault="00710BD7" w:rsidP="00710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– </w:t>
      </w:r>
    </w:p>
    <w:p w:rsidR="00710BD7" w:rsidRPr="00710BD7" w:rsidRDefault="00710BD7" w:rsidP="00710B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BD7">
        <w:rPr>
          <w:rFonts w:ascii="Times New Roman" w:hAnsi="Times New Roman" w:cs="Times New Roman"/>
          <w:sz w:val="28"/>
          <w:szCs w:val="28"/>
        </w:rPr>
        <w:t>глава Мясниковского района</w:t>
      </w:r>
      <w:r w:rsidRPr="00710BD7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Pr="00710BD7">
        <w:rPr>
          <w:rFonts w:ascii="Times New Roman" w:hAnsi="Times New Roman" w:cs="Times New Roman"/>
          <w:sz w:val="28"/>
          <w:szCs w:val="28"/>
        </w:rPr>
        <w:tab/>
      </w:r>
      <w:r w:rsidRPr="00710BD7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710BD7">
        <w:rPr>
          <w:rFonts w:ascii="Times New Roman" w:hAnsi="Times New Roman" w:cs="Times New Roman"/>
          <w:sz w:val="28"/>
          <w:szCs w:val="28"/>
        </w:rPr>
        <w:tab/>
        <w:t xml:space="preserve">          </w:t>
      </w:r>
      <w:r w:rsidRPr="00710BD7">
        <w:rPr>
          <w:rFonts w:ascii="Times New Roman" w:hAnsi="Times New Roman" w:cs="Times New Roman"/>
          <w:sz w:val="28"/>
          <w:szCs w:val="28"/>
        </w:rPr>
        <w:tab/>
        <w:t xml:space="preserve">        Х.М. </w:t>
      </w:r>
      <w:proofErr w:type="spellStart"/>
      <w:r w:rsidRPr="00710BD7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E1188E" w:rsidRPr="00710BD7" w:rsidRDefault="00E1188E" w:rsidP="00710BD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E1188E" w:rsidRPr="00710BD7" w:rsidSect="00710BD7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81249"/>
    <w:rsid w:val="000271C6"/>
    <w:rsid w:val="00305AB0"/>
    <w:rsid w:val="004656D1"/>
    <w:rsid w:val="004B6DA7"/>
    <w:rsid w:val="0050656A"/>
    <w:rsid w:val="00683D6C"/>
    <w:rsid w:val="00710BD7"/>
    <w:rsid w:val="00881249"/>
    <w:rsid w:val="00B04E10"/>
    <w:rsid w:val="00C17918"/>
    <w:rsid w:val="00D94750"/>
    <w:rsid w:val="00E118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E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8124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881249"/>
    <w:rPr>
      <w:color w:val="954F72"/>
      <w:u w:val="single"/>
    </w:rPr>
  </w:style>
  <w:style w:type="paragraph" w:customStyle="1" w:styleId="msonormal0">
    <w:name w:val="msonormal"/>
    <w:basedOn w:val="a"/>
    <w:rsid w:val="008812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88124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4">
    <w:name w:val="xl64"/>
    <w:basedOn w:val="a"/>
    <w:rsid w:val="0088124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8812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881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881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88124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88124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88124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88124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88124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88124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881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881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881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881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8812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88124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6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25</Pages>
  <Words>12250</Words>
  <Characters>69831</Characters>
  <Application>Microsoft Office Word</Application>
  <DocSecurity>0</DocSecurity>
  <Lines>581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Olga</cp:lastModifiedBy>
  <cp:revision>10</cp:revision>
  <dcterms:created xsi:type="dcterms:W3CDTF">2025-07-21T11:21:00Z</dcterms:created>
  <dcterms:modified xsi:type="dcterms:W3CDTF">2025-07-23T12:49:00Z</dcterms:modified>
</cp:coreProperties>
</file>